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Look w:val="00A0" w:firstRow="1" w:lastRow="0" w:firstColumn="1" w:lastColumn="0" w:noHBand="0" w:noVBand="0"/>
      </w:tblPr>
      <w:tblGrid>
        <w:gridCol w:w="6663"/>
        <w:gridCol w:w="2890"/>
      </w:tblGrid>
      <w:tr w:rsidR="00562D9B" w:rsidRPr="00AB3E99" w:rsidTr="002346D1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62D9B" w:rsidRPr="002346D1" w:rsidRDefault="002C7986" w:rsidP="60AB95AB">
            <w:pPr>
              <w:rPr>
                <w:rFonts w:ascii="Calibri" w:hAnsi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pict>
                <v:shape id="Рисунок 1" o:spid="_x0000_s1026" type="#_x0000_t75" style="position:absolute;margin-left:-.45pt;margin-top:0;width:235pt;height:53.25pt;z-index:1;visibility:visible" wrapcoords="-69 0 -69 21296 5038 21296 13043 21296 18357 20687 18288 19470 20496 19470 21531 17949 21600 10648 18012 9735 5038 9735 5038 0 -69 0">
                  <v:imagedata r:id="rId7" o:title=""/>
                  <w10:wrap type="through"/>
                </v:shape>
              </w:pict>
            </w:r>
            <w:r w:rsidR="00562D9B" w:rsidRPr="002346D1">
              <w:rPr>
                <w:rFonts w:ascii="Calibri" w:hAnsi="Calibri"/>
                <w:b/>
                <w:bCs/>
                <w:color w:val="21517E"/>
              </w:rPr>
              <w:t xml:space="preserve">    </w:t>
            </w:r>
          </w:p>
          <w:p w:rsidR="00562D9B" w:rsidRPr="002346D1" w:rsidRDefault="00562D9B" w:rsidP="002346D1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:rsidR="00562D9B" w:rsidRPr="001B3C6F" w:rsidRDefault="001B3C6F" w:rsidP="002346D1">
            <w:pPr>
              <w:jc w:val="center"/>
              <w:rPr>
                <w:rFonts w:ascii="Calibri" w:hAnsi="Calibri" w:cs="Calibri"/>
                <w:sz w:val="10"/>
                <w:szCs w:val="10"/>
                <w:lang w:val="ru-RU"/>
              </w:rPr>
            </w:pPr>
            <w:r>
              <w:rPr>
                <w:rFonts w:ascii="Calibri" w:hAnsi="Calibri" w:cs="Calibri"/>
                <w:b/>
                <w:bCs/>
                <w:color w:val="21517E"/>
              </w:rPr>
              <w:t>28</w:t>
            </w:r>
            <w:r w:rsidR="00562D9B">
              <w:rPr>
                <w:rFonts w:ascii="Calibri" w:hAnsi="Calibri" w:cs="Calibri"/>
                <w:b/>
                <w:bCs/>
                <w:color w:val="21517E"/>
              </w:rPr>
              <w:t>.</w:t>
            </w:r>
            <w:r w:rsidR="00562D9B" w:rsidRPr="00776656">
              <w:rPr>
                <w:rFonts w:ascii="Calibri" w:hAnsi="Calibri" w:cs="Calibri"/>
                <w:b/>
                <w:bCs/>
                <w:color w:val="21517E"/>
                <w:lang w:val="ru-RU"/>
              </w:rPr>
              <w:t>01</w:t>
            </w:r>
            <w:r w:rsidR="00562D9B">
              <w:rPr>
                <w:rFonts w:ascii="Calibri" w:hAnsi="Calibri" w:cs="Calibri"/>
                <w:b/>
                <w:bCs/>
                <w:color w:val="21517E"/>
              </w:rPr>
              <w:t>.</w:t>
            </w:r>
            <w:r w:rsidR="00562D9B" w:rsidRPr="0095465B">
              <w:rPr>
                <w:rFonts w:ascii="Calibri" w:hAnsi="Calibri" w:cs="Calibri"/>
                <w:b/>
                <w:bCs/>
                <w:color w:val="21517E"/>
                <w:lang w:val="ru-RU"/>
              </w:rPr>
              <w:t>2</w:t>
            </w:r>
            <w:r w:rsidR="00562D9B" w:rsidRPr="002346D1">
              <w:rPr>
                <w:rFonts w:ascii="Calibri" w:hAnsi="Calibri" w:cs="Calibri"/>
                <w:b/>
                <w:bCs/>
                <w:color w:val="21517E"/>
              </w:rPr>
              <w:t>02</w:t>
            </w:r>
            <w:r w:rsidR="00562D9B" w:rsidRPr="001B3C6F">
              <w:rPr>
                <w:rFonts w:ascii="Calibri" w:hAnsi="Calibri" w:cs="Calibri"/>
                <w:b/>
                <w:bCs/>
                <w:color w:val="21517E"/>
                <w:lang w:val="ru-RU"/>
              </w:rPr>
              <w:t>6</w:t>
            </w:r>
          </w:p>
          <w:p w:rsidR="00562D9B" w:rsidRPr="002346D1" w:rsidRDefault="00562D9B" w:rsidP="002346D1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562D9B" w:rsidRPr="002346D1" w:rsidRDefault="00562D9B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562D9B" w:rsidRPr="002346D1" w:rsidRDefault="00562D9B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562D9B" w:rsidRPr="00A45934" w:rsidRDefault="001C1F59" w:rsidP="001C1F59">
            <w:pPr>
              <w:pStyle w:val="a9"/>
              <w:autoSpaceDE w:val="0"/>
              <w:autoSpaceDN w:val="0"/>
              <w:spacing w:line="204" w:lineRule="auto"/>
              <w:rPr>
                <w:rFonts w:ascii="Calibri" w:hAnsi="Calibri" w:cs="Calibri"/>
                <w:b/>
                <w:bCs/>
                <w:i/>
                <w:color w:val="FFCC99"/>
                <w:sz w:val="28"/>
                <w:szCs w:val="28"/>
                <w:vertAlign w:val="superscript"/>
              </w:rPr>
            </w:pPr>
            <w:r>
              <w:rPr>
                <w:rFonts w:ascii="Calibri" w:hAnsi="Calibri" w:cs="Calibri"/>
                <w:bCs/>
                <w:i/>
                <w:iCs/>
                <w:color w:val="DC9529"/>
              </w:rPr>
              <w:t>у</w:t>
            </w:r>
            <w:r w:rsidR="00562D9B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Хмельницькій  області</w:t>
            </w:r>
            <w:r w:rsidR="00562D9B"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62D9B" w:rsidRPr="001B3C6F">
              <w:rPr>
                <w:rFonts w:ascii="Calibri" w:hAnsi="Calibri" w:cs="Calibri"/>
                <w:b/>
                <w:bCs/>
                <w:i/>
                <w:color w:val="DC9529"/>
              </w:rPr>
              <w:t>у 2025 році (попередні дані)</w:t>
            </w:r>
          </w:p>
          <w:p w:rsidR="00562D9B" w:rsidRPr="00776656" w:rsidRDefault="00562D9B" w:rsidP="002346D1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62D9B" w:rsidRPr="00B60B5A" w:rsidRDefault="002C7986" w:rsidP="002346D1">
            <w:pPr>
              <w:ind w:left="186"/>
            </w:pPr>
            <w:r>
              <w:rPr>
                <w:noProof/>
                <w:lang w:eastAsia="uk-UA"/>
              </w:rPr>
              <w:pict>
                <v:shape id="Рисунок 3" o:spid="_x0000_s1027" type="#_x0000_t75" style="position:absolute;left:0;text-align:left;margin-left:21.65pt;margin-top:4.45pt;width:101.95pt;height:29.7pt;z-index:2;visibility:visible;mso-position-horizontal-relative:text;mso-position-vertical-relative:text">
                  <v:imagedata r:id="rId8" o:title="" cropright="14868f"/>
                </v:shape>
              </w:pict>
            </w:r>
          </w:p>
          <w:p w:rsidR="00562D9B" w:rsidRPr="00B60B5A" w:rsidRDefault="00562D9B" w:rsidP="002346D1">
            <w:pPr>
              <w:ind w:left="186"/>
            </w:pPr>
          </w:p>
          <w:p w:rsidR="00562D9B" w:rsidRPr="00B60B5A" w:rsidRDefault="00562D9B" w:rsidP="002346D1">
            <w:pPr>
              <w:ind w:left="186"/>
            </w:pPr>
          </w:p>
        </w:tc>
      </w:tr>
      <w:tr w:rsidR="00562D9B" w:rsidRPr="00F57ACB" w:rsidTr="002346D1">
        <w:trPr>
          <w:trHeight w:val="1260"/>
        </w:trPr>
        <w:tc>
          <w:tcPr>
            <w:tcW w:w="6663" w:type="dxa"/>
            <w:vMerge/>
          </w:tcPr>
          <w:p w:rsidR="00562D9B" w:rsidRPr="002346D1" w:rsidRDefault="00562D9B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562D9B" w:rsidRPr="002346D1" w:rsidRDefault="00562D9B" w:rsidP="002346D1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562D9B" w:rsidRPr="002346D1" w:rsidRDefault="00562D9B" w:rsidP="002346D1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:rsidR="00562D9B" w:rsidRPr="002346D1" w:rsidRDefault="00562D9B" w:rsidP="00020772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 w:rsidR="002C7986">
              <w:rPr>
                <w:rFonts w:ascii="Calibri Light" w:hAnsi="Calibri Light" w:cs="Calibri Light"/>
                <w:noProof/>
                <w:color w:val="666666"/>
                <w:lang w:eastAsia="uk-UA"/>
              </w:rPr>
              <w:pict>
                <v:shape id="Рисунок 4" o:spid="_x0000_i1025" type="#_x0000_t75" alt="Ссылка" style="width:9.75pt;height:9.75pt;visibility:visible">
                  <v:imagedata r:id="rId9" o:title=""/>
                </v:shape>
              </w:pict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:rsidR="00562D9B" w:rsidRPr="00457ACF" w:rsidRDefault="002C7986" w:rsidP="002346D1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pict>
                <v:shape id="Рисунок 2" o:spid="_x0000_i1026" type="#_x0000_t75" alt="Конверт" style="width:8.25pt;height:8.25pt;visibility:visible">
                  <v:imagedata r:id="rId10" o:title=""/>
                </v:shape>
              </w:pict>
            </w:r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562D9B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:rsidR="00562D9B" w:rsidRPr="002346D1" w:rsidRDefault="002C7986" w:rsidP="002346D1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pict>
                <v:shape id="Рисунок 3" o:spid="_x0000_i1027" type="#_x0000_t75" alt="Телефонная трубка" style="width:8.25pt;height:8.25pt;visibility:visible">
                  <v:imagedata r:id="rId11" o:title=""/>
                </v:shape>
              </w:pict>
            </w:r>
            <w:r w:rsidR="00562D9B"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:rsidR="00562D9B" w:rsidRPr="00A45934" w:rsidRDefault="00562D9B" w:rsidP="007F7942">
      <w:pPr>
        <w:rPr>
          <w:rFonts w:ascii="Calibri" w:hAnsi="Calibri"/>
          <w:color w:val="FFCC00"/>
          <w:sz w:val="16"/>
          <w:szCs w:val="16"/>
        </w:rPr>
      </w:pPr>
    </w:p>
    <w:p w:rsidR="00562D9B" w:rsidRDefault="00562D9B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:rsidR="009F407C" w:rsidRPr="00D8026E" w:rsidRDefault="009F407C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:rsidR="00562D9B" w:rsidRDefault="004D4D72" w:rsidP="00A45934">
      <w:pPr>
        <w:spacing w:line="204" w:lineRule="auto"/>
        <w:ind w:firstLine="709"/>
        <w:jc w:val="both"/>
        <w:rPr>
          <w:rFonts w:ascii="Calibri" w:hAnsi="Calibri" w:cs="Arial"/>
          <w:b/>
          <w:color w:val="DC9529"/>
        </w:rPr>
      </w:pPr>
      <w:r w:rsidRPr="0050086E">
        <w:rPr>
          <w:rFonts w:ascii="Calibri" w:hAnsi="Calibri" w:cs="Calibri"/>
          <w:color w:val="1F4E79"/>
        </w:rPr>
        <w:t xml:space="preserve">Обсяг виробництва сільськогосподарської продукції в 2025р. порівняно із  2024р. </w:t>
      </w:r>
      <w:r w:rsidR="00CD4D44" w:rsidRPr="000D759B">
        <w:rPr>
          <w:rFonts w:ascii="Calibri" w:hAnsi="Calibri" w:cs="Calibri"/>
          <w:color w:val="1F497D"/>
        </w:rPr>
        <w:t>зменшився</w:t>
      </w:r>
      <w:r w:rsidR="002C06E1" w:rsidRPr="000D759B">
        <w:rPr>
          <w:rFonts w:ascii="Calibri" w:hAnsi="Calibri" w:cs="Calibri"/>
          <w:color w:val="1F497D"/>
        </w:rPr>
        <w:t xml:space="preserve"> </w:t>
      </w:r>
      <w:r w:rsidR="00CD4D44" w:rsidRPr="000D759B">
        <w:rPr>
          <w:rFonts w:ascii="Calibri" w:hAnsi="Calibri" w:cs="Calibri"/>
          <w:color w:val="1F497D"/>
        </w:rPr>
        <w:t>на 11,6</w:t>
      </w:r>
      <w:r w:rsidR="00562D9B" w:rsidRPr="000D759B">
        <w:rPr>
          <w:rFonts w:ascii="Calibri" w:hAnsi="Calibri" w:cs="Calibri"/>
          <w:color w:val="1F497D"/>
        </w:rPr>
        <w:t>%.</w:t>
      </w:r>
      <w:r w:rsidR="00562D9B" w:rsidRPr="00A45934">
        <w:rPr>
          <w:rFonts w:ascii="Calibri" w:hAnsi="Calibri" w:cs="Arial"/>
          <w:b/>
          <w:color w:val="DC9529"/>
        </w:rPr>
        <w:t xml:space="preserve"> </w:t>
      </w:r>
    </w:p>
    <w:p w:rsidR="00715A83" w:rsidRPr="00715A83" w:rsidRDefault="002C06E1" w:rsidP="00715A83">
      <w:pPr>
        <w:ind w:right="-284"/>
        <w:jc w:val="center"/>
        <w:rPr>
          <w:rFonts w:ascii="Calibri" w:hAnsi="Calibri" w:cs="Arial"/>
          <w:b/>
          <w:color w:val="000000"/>
          <w:sz w:val="28"/>
          <w:szCs w:val="22"/>
        </w:rPr>
      </w:pPr>
      <w:r>
        <w:rPr>
          <w:rFonts w:ascii="Calibri" w:hAnsi="Calibri" w:cs="Arial"/>
          <w:b/>
          <w:color w:val="DB9528"/>
          <w:szCs w:val="20"/>
        </w:rPr>
        <w:t>Індекси сільськогосподарської продукції у 2025 році</w:t>
      </w:r>
    </w:p>
    <w:p w:rsidR="00715A83" w:rsidRPr="00715A83" w:rsidRDefault="00715A83" w:rsidP="00715A83">
      <w:pPr>
        <w:jc w:val="center"/>
        <w:rPr>
          <w:rFonts w:ascii="Calibri" w:hAnsi="Calibri" w:cs="Arial"/>
          <w:b/>
          <w:color w:val="DC9529"/>
          <w:sz w:val="36"/>
        </w:rPr>
      </w:pPr>
      <w:r w:rsidRPr="00715A83">
        <w:rPr>
          <w:rFonts w:ascii="Calibri" w:hAnsi="Calibri"/>
          <w:color w:val="22517D"/>
          <w:szCs w:val="18"/>
        </w:rPr>
        <w:t>у % до відповідного періоду попереднього року,</w:t>
      </w:r>
      <w:r w:rsidRPr="00715A83">
        <w:rPr>
          <w:rFonts w:ascii="Calibri" w:hAnsi="Calibri"/>
          <w:color w:val="22517D"/>
          <w:szCs w:val="18"/>
          <w:lang w:val="ru-RU"/>
        </w:rPr>
        <w:t xml:space="preserve"> </w:t>
      </w:r>
      <w:r w:rsidRPr="00715A83">
        <w:rPr>
          <w:rFonts w:ascii="Calibri" w:hAnsi="Calibri"/>
          <w:color w:val="22517D"/>
          <w:szCs w:val="18"/>
        </w:rPr>
        <w:t>наростаючим підсумком</w:t>
      </w:r>
    </w:p>
    <w:p w:rsidR="00715A83" w:rsidRDefault="00715A83" w:rsidP="00A45934">
      <w:pPr>
        <w:spacing w:line="204" w:lineRule="auto"/>
        <w:ind w:firstLine="709"/>
        <w:jc w:val="both"/>
        <w:rPr>
          <w:rFonts w:ascii="Calibri" w:hAnsi="Calibri" w:cs="Arial"/>
          <w:b/>
          <w:color w:val="DC9529"/>
        </w:rPr>
      </w:pPr>
    </w:p>
    <w:bookmarkStart w:id="1" w:name="_MON_1831015198"/>
    <w:bookmarkEnd w:id="1"/>
    <w:p w:rsidR="00562D9B" w:rsidRPr="00C523D2" w:rsidRDefault="002C06E1" w:rsidP="002C06E1">
      <w:pPr>
        <w:spacing w:line="204" w:lineRule="auto"/>
        <w:jc w:val="center"/>
        <w:rPr>
          <w:rFonts w:ascii="Calibri" w:hAnsi="Calibri" w:cs="Calibri"/>
          <w:b/>
          <w:color w:val="BF8F00"/>
        </w:rPr>
      </w:pPr>
      <w:r w:rsidRPr="006857E2">
        <w:rPr>
          <w:noProof/>
          <w:lang w:eastAsia="uk-UA"/>
        </w:rPr>
        <w:object w:dxaOrig="9730" w:dyaOrig="3056">
          <v:shape id="_x0000_i1028" type="#_x0000_t75" style="width:486.7pt;height:153pt" o:ole="">
            <v:imagedata r:id="rId12" o:title=""/>
            <o:lock v:ext="edit" aspectratio="f"/>
          </v:shape>
          <o:OLEObject Type="Embed" ProgID="Excel.Sheet.8" ShapeID="_x0000_i1028" DrawAspect="Content" ObjectID="_1831099533" r:id="rId13">
            <o:FieldCodes>\s</o:FieldCodes>
          </o:OLEObject>
        </w:object>
      </w:r>
      <w:r w:rsidR="00562D9B" w:rsidRPr="00C523D2">
        <w:rPr>
          <w:rFonts w:ascii="Calibri" w:hAnsi="Calibri" w:cs="Arial"/>
          <w:b/>
          <w:color w:val="DC9529"/>
        </w:rPr>
        <w:t>Індекс</w:t>
      </w:r>
      <w:r w:rsidR="00562D9B"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</w:p>
    <w:p w:rsidR="00562D9B" w:rsidRPr="00CD4D44" w:rsidRDefault="00562D9B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CD4D44">
        <w:rPr>
          <w:rFonts w:ascii="Calibri" w:hAnsi="Calibri"/>
          <w:color w:val="22517D"/>
        </w:rPr>
        <w:t>у % до відповідного періоду попереднього року</w:t>
      </w:r>
    </w:p>
    <w:p w:rsidR="00562D9B" w:rsidRPr="00AA2C96" w:rsidRDefault="00562D9B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61"/>
        <w:gridCol w:w="2409"/>
        <w:gridCol w:w="1985"/>
        <w:gridCol w:w="2039"/>
      </w:tblGrid>
      <w:tr w:rsidR="00562D9B" w:rsidRPr="00773764" w:rsidTr="00954A57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562D9B" w:rsidRPr="00CD4D44" w:rsidRDefault="00562D9B" w:rsidP="00954A57">
            <w:pPr>
              <w:rPr>
                <w:rFonts w:ascii="Calibri" w:hAnsi="Calibri"/>
                <w:color w:val="22517D"/>
                <w:kern w:val="2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562D9B" w:rsidRPr="00353E37" w:rsidRDefault="00562D9B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  <w:r w:rsidRPr="00CD4D44">
              <w:rPr>
                <w:rFonts w:ascii="Calibri" w:hAnsi="Calibri" w:cs="Calibri"/>
                <w:color w:val="1F4E79"/>
                <w:sz w:val="22"/>
                <w:szCs w:val="22"/>
              </w:rPr>
              <w:t>Продукція сі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льського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562D9B" w:rsidRPr="00353E37" w:rsidRDefault="00562D9B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562D9B" w:rsidRPr="00773764" w:rsidTr="00954A57">
        <w:tc>
          <w:tcPr>
            <w:tcW w:w="3261" w:type="dxa"/>
            <w:vMerge/>
            <w:vAlign w:val="center"/>
          </w:tcPr>
          <w:p w:rsidR="00562D9B" w:rsidRPr="00353E37" w:rsidRDefault="00562D9B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562D9B" w:rsidRPr="00353E37" w:rsidRDefault="00562D9B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DEEFE"/>
            <w:vAlign w:val="center"/>
          </w:tcPr>
          <w:p w:rsidR="00562D9B" w:rsidRPr="00353E37" w:rsidRDefault="00562D9B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562D9B" w:rsidRPr="00353E37" w:rsidRDefault="00562D9B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</w:p>
        </w:tc>
      </w:tr>
      <w:tr w:rsidR="00562D9B" w:rsidRPr="00B43F7F" w:rsidTr="00954A57">
        <w:tc>
          <w:tcPr>
            <w:tcW w:w="3261" w:type="dxa"/>
            <w:shd w:val="clear" w:color="auto" w:fill="FFFFFF"/>
            <w:vAlign w:val="bottom"/>
          </w:tcPr>
          <w:p w:rsidR="00562D9B" w:rsidRPr="00353E37" w:rsidRDefault="00562D9B" w:rsidP="00954A57">
            <w:pPr>
              <w:spacing w:before="12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562D9B" w:rsidRPr="00A45934" w:rsidRDefault="00562D9B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88,4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87,8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91,7</w:t>
            </w:r>
          </w:p>
        </w:tc>
      </w:tr>
      <w:tr w:rsidR="00562D9B" w:rsidRPr="00B43F7F" w:rsidTr="00954A57">
        <w:tc>
          <w:tcPr>
            <w:tcW w:w="3261" w:type="dxa"/>
            <w:shd w:val="clear" w:color="auto" w:fill="FFFFFF"/>
            <w:vAlign w:val="center"/>
          </w:tcPr>
          <w:p w:rsidR="00562D9B" w:rsidRPr="00353E37" w:rsidRDefault="00562D9B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562D9B" w:rsidRPr="00316D0E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562D9B" w:rsidRPr="00316D0E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2039" w:type="dxa"/>
            <w:shd w:val="clear" w:color="auto" w:fill="FFFFFF"/>
            <w:vAlign w:val="bottom"/>
          </w:tcPr>
          <w:p w:rsidR="00562D9B" w:rsidRPr="009248C6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</w:p>
        </w:tc>
      </w:tr>
      <w:tr w:rsidR="00562D9B" w:rsidRPr="00B43F7F" w:rsidTr="00954A57">
        <w:tc>
          <w:tcPr>
            <w:tcW w:w="3261" w:type="dxa"/>
            <w:shd w:val="clear" w:color="auto" w:fill="FFFFFF"/>
            <w:vAlign w:val="bottom"/>
          </w:tcPr>
          <w:p w:rsidR="00562D9B" w:rsidRPr="00353E37" w:rsidRDefault="00562D9B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562D9B" w:rsidRPr="001E7D81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87,5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562D9B" w:rsidRPr="004309A3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86,1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98,7</w:t>
            </w:r>
          </w:p>
        </w:tc>
      </w:tr>
      <w:tr w:rsidR="00562D9B" w:rsidRPr="00B43F7F" w:rsidTr="00954A57">
        <w:tc>
          <w:tcPr>
            <w:tcW w:w="3261" w:type="dxa"/>
            <w:shd w:val="clear" w:color="auto" w:fill="FFFFFF"/>
            <w:vAlign w:val="bottom"/>
          </w:tcPr>
          <w:p w:rsidR="00562D9B" w:rsidRPr="00353E37" w:rsidRDefault="00562D9B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91,8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562D9B" w:rsidRPr="00FB11F0" w:rsidRDefault="00562D9B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84,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1</w:t>
            </w:r>
          </w:p>
        </w:tc>
      </w:tr>
    </w:tbl>
    <w:p w:rsidR="00562D9B" w:rsidRDefault="00562D9B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62D9B" w:rsidRDefault="00562D9B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62D9B" w:rsidRDefault="00562D9B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W w:w="9629" w:type="dxa"/>
        <w:tblLayout w:type="fixed"/>
        <w:tblLook w:val="00A0" w:firstRow="1" w:lastRow="0" w:firstColumn="1" w:lastColumn="0" w:noHBand="0" w:noVBand="0"/>
      </w:tblPr>
      <w:tblGrid>
        <w:gridCol w:w="9629"/>
      </w:tblGrid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62D9B" w:rsidRPr="002346D1" w:rsidRDefault="00562D9B" w:rsidP="002346D1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562D9B" w:rsidTr="002346D1">
        <w:trPr>
          <w:trHeight w:val="300"/>
        </w:trPr>
        <w:tc>
          <w:tcPr>
            <w:tcW w:w="9629" w:type="dxa"/>
          </w:tcPr>
          <w:p w:rsidR="00562D9B" w:rsidRDefault="00562D9B" w:rsidP="60AB95AB">
            <w:pPr>
              <w:pStyle w:val="af5"/>
            </w:pPr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jc w:val="both"/>
              <w:rPr>
                <w:rFonts w:ascii="Calibri" w:hAnsi="Calibri" w:cs="Calibri"/>
                <w:color w:val="1F4E79"/>
              </w:rPr>
            </w:pPr>
            <w:r w:rsidRPr="002346D1">
              <w:rPr>
                <w:rFonts w:ascii="Calibri" w:hAnsi="Calibri" w:cs="Calibri"/>
                <w:b/>
                <w:bCs/>
                <w:color w:val="1F4E79"/>
                <w:lang w:eastAsia="uk-UA"/>
              </w:rPr>
              <w:t>Індекс сільськогосподарської продукції</w:t>
            </w: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346D1">
              <w:rPr>
                <w:rFonts w:ascii="Calibri" w:hAnsi="Calibri" w:cs="Calibri"/>
                <w:color w:val="1F4E79"/>
              </w:rPr>
              <w:t xml:space="preserve">за періоди, що обрані для порівняння. </w:t>
            </w:r>
          </w:p>
          <w:p w:rsidR="00562D9B" w:rsidRPr="002346D1" w:rsidRDefault="00562D9B" w:rsidP="002346D1">
            <w:pPr>
              <w:jc w:val="both"/>
              <w:rPr>
                <w:rFonts w:ascii="Calibri" w:hAnsi="Calibri" w:cs="Calibri"/>
                <w:color w:val="1F4E79"/>
              </w:rPr>
            </w:pPr>
          </w:p>
          <w:p w:rsidR="00562D9B" w:rsidRPr="002346D1" w:rsidRDefault="00562D9B" w:rsidP="002346D1">
            <w:pPr>
              <w:jc w:val="both"/>
              <w:rPr>
                <w:rFonts w:ascii="Calibri" w:hAnsi="Calibri"/>
                <w:color w:val="1F4E79"/>
              </w:rPr>
            </w:pPr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lastRenderedPageBreak/>
              <w:t>Методологія</w:t>
            </w:r>
          </w:p>
        </w:tc>
      </w:tr>
      <w:tr w:rsidR="00562D9B" w:rsidRPr="001E1AAD" w:rsidTr="00C97C4A">
        <w:trPr>
          <w:trHeight w:val="8315"/>
        </w:trPr>
        <w:tc>
          <w:tcPr>
            <w:tcW w:w="9629" w:type="dxa"/>
          </w:tcPr>
          <w:p w:rsidR="00562D9B" w:rsidRPr="002346D1" w:rsidRDefault="00562D9B" w:rsidP="002346D1">
            <w:pPr>
              <w:pStyle w:val="aff0"/>
              <w:ind w:left="0" w:right="0" w:firstLine="0"/>
              <w:jc w:val="both"/>
              <w:rPr>
                <w:rFonts w:ascii="Calibri" w:hAnsi="Calibri"/>
                <w:b w:val="0"/>
                <w:color w:val="1F4E79"/>
                <w:szCs w:val="28"/>
              </w:rPr>
            </w:pP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>Формування показників здійснюється за результатами державного статистичного спостереження "Продукція сільського господарства у постійних цінах</w:t>
            </w:r>
            <w:r w:rsidR="0072114D" w:rsidRPr="002346D1">
              <w:rPr>
                <w:rFonts w:ascii="Calibri" w:hAnsi="Calibri"/>
                <w:b w:val="0"/>
                <w:color w:val="1F4E79"/>
                <w:szCs w:val="24"/>
              </w:rPr>
              <w:t>"</w:t>
            </w: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 xml:space="preserve">. </w:t>
            </w:r>
            <w:r w:rsidR="00CB4625">
              <w:rPr>
                <w:rFonts w:ascii="Calibri" w:hAnsi="Calibri"/>
                <w:b w:val="0"/>
                <w:color w:val="1F4E79"/>
                <w:szCs w:val="28"/>
              </w:rPr>
              <w:t>У межах державного статистичного спостереження</w:t>
            </w:r>
            <w:r w:rsidRPr="002346D1">
              <w:rPr>
                <w:rFonts w:ascii="Calibri" w:hAnsi="Calibri"/>
                <w:b w:val="0"/>
                <w:color w:val="1F4E79"/>
                <w:szCs w:val="28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562D9B" w:rsidRPr="002346D1" w:rsidRDefault="00562D9B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kern w:val="2"/>
              </w:rPr>
            </w:pPr>
            <w:r w:rsidRPr="002346D1">
              <w:rPr>
                <w:rFonts w:ascii="Calibri" w:hAnsi="Calibri" w:cs="Calibri"/>
                <w:color w:val="1F4E79"/>
                <w:kern w:val="2"/>
              </w:rPr>
              <w:t xml:space="preserve">За постійні ціни прийняті середні ціни 2021 року. </w:t>
            </w:r>
          </w:p>
          <w:p w:rsidR="00562D9B" w:rsidRPr="002346D1" w:rsidRDefault="00562D9B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lang w:eastAsia="uk-UA"/>
              </w:rPr>
            </w:pP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:rsidR="00562D9B" w:rsidRPr="002346D1" w:rsidRDefault="00562D9B" w:rsidP="002346D1">
            <w:pPr>
              <w:spacing w:before="120"/>
              <w:jc w:val="both"/>
              <w:rPr>
                <w:rFonts w:ascii="Calibri" w:hAnsi="Calibri"/>
                <w:color w:val="1F4E79"/>
              </w:rPr>
            </w:pPr>
            <w:r w:rsidRPr="002346D1">
              <w:rPr>
                <w:rFonts w:ascii="Calibri" w:hAnsi="Calibri"/>
                <w:color w:val="1F4E79"/>
              </w:rPr>
              <w:t xml:space="preserve">Джерелами інформації є інформація, отримана за результатами інших </w:t>
            </w:r>
            <w:r w:rsidR="00CB4625" w:rsidRPr="00CB4625">
              <w:rPr>
                <w:rFonts w:ascii="Calibri" w:hAnsi="Calibri"/>
                <w:color w:val="1F4E79"/>
                <w:szCs w:val="28"/>
              </w:rPr>
              <w:t>де</w:t>
            </w:r>
            <w:r w:rsidR="00CB4625">
              <w:rPr>
                <w:rFonts w:ascii="Calibri" w:hAnsi="Calibri"/>
                <w:color w:val="1F4E79"/>
                <w:szCs w:val="28"/>
              </w:rPr>
              <w:t>ржавних</w:t>
            </w:r>
            <w:r w:rsidR="00CB4625" w:rsidRPr="00CB4625">
              <w:rPr>
                <w:rFonts w:ascii="Calibri" w:hAnsi="Calibri"/>
                <w:color w:val="1F4E79"/>
                <w:szCs w:val="28"/>
              </w:rPr>
              <w:t xml:space="preserve"> </w:t>
            </w:r>
            <w:r w:rsidR="00CB4625">
              <w:rPr>
                <w:rFonts w:ascii="Calibri" w:hAnsi="Calibri"/>
                <w:color w:val="1F4E79"/>
                <w:szCs w:val="28"/>
              </w:rPr>
              <w:t>статистичних</w:t>
            </w:r>
            <w:r w:rsidR="00CB4625" w:rsidRPr="00CB4625">
              <w:rPr>
                <w:rFonts w:ascii="Calibri" w:hAnsi="Calibri"/>
                <w:color w:val="1F4E79"/>
                <w:szCs w:val="28"/>
              </w:rPr>
              <w:t xml:space="preserve"> </w:t>
            </w:r>
            <w:r w:rsidR="00CB4625">
              <w:rPr>
                <w:rFonts w:ascii="Calibri" w:hAnsi="Calibri"/>
                <w:color w:val="1F4E79"/>
                <w:szCs w:val="28"/>
              </w:rPr>
              <w:t>спостережень</w:t>
            </w:r>
            <w:r w:rsidRPr="002346D1">
              <w:rPr>
                <w:rFonts w:ascii="Calibri" w:hAnsi="Calibri"/>
                <w:color w:val="1F4E79"/>
              </w:rPr>
              <w:t xml:space="preserve">: зведені дані </w:t>
            </w:r>
            <w:r w:rsidR="00CB4625" w:rsidRPr="00CB4625">
              <w:rPr>
                <w:rFonts w:ascii="Calibri" w:hAnsi="Calibri"/>
                <w:color w:val="1F4E79"/>
                <w:szCs w:val="28"/>
              </w:rPr>
              <w:t>державного статистичного спостереження</w:t>
            </w:r>
            <w:r w:rsidRPr="002346D1">
              <w:rPr>
                <w:rFonts w:ascii="Calibri" w:hAnsi="Calibri"/>
                <w:color w:val="1F4E79"/>
              </w:rPr>
              <w:t xml:space="preserve"> "Площі, валові збори та урожайність сільськогосподарських культур" за формою         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</w:t>
            </w:r>
            <w:r w:rsidR="009F407C" w:rsidRPr="00CB4625">
              <w:rPr>
                <w:rFonts w:ascii="Calibri" w:hAnsi="Calibri"/>
                <w:color w:val="1F4E79"/>
                <w:szCs w:val="28"/>
              </w:rPr>
              <w:t>де</w:t>
            </w:r>
            <w:r w:rsidR="00805D2C">
              <w:rPr>
                <w:rFonts w:ascii="Calibri" w:hAnsi="Calibri"/>
                <w:color w:val="1F4E79"/>
                <w:szCs w:val="28"/>
              </w:rPr>
              <w:t>ржавного</w:t>
            </w:r>
            <w:r w:rsidR="009F407C" w:rsidRPr="00CB4625">
              <w:rPr>
                <w:rFonts w:ascii="Calibri" w:hAnsi="Calibri"/>
                <w:color w:val="1F4E79"/>
                <w:szCs w:val="28"/>
              </w:rPr>
              <w:t xml:space="preserve"> </w:t>
            </w:r>
            <w:r w:rsidR="00805D2C">
              <w:rPr>
                <w:rFonts w:ascii="Calibri" w:hAnsi="Calibri"/>
                <w:color w:val="1F4E79"/>
                <w:szCs w:val="28"/>
              </w:rPr>
              <w:t>статистичного</w:t>
            </w:r>
            <w:r w:rsidR="009F407C" w:rsidRPr="00CB4625">
              <w:rPr>
                <w:rFonts w:ascii="Calibri" w:hAnsi="Calibri"/>
                <w:color w:val="1F4E79"/>
                <w:szCs w:val="28"/>
              </w:rPr>
              <w:t xml:space="preserve"> </w:t>
            </w:r>
            <w:r w:rsidR="00805D2C">
              <w:rPr>
                <w:rFonts w:ascii="Calibri" w:hAnsi="Calibri"/>
                <w:color w:val="1F4E79"/>
                <w:szCs w:val="28"/>
              </w:rPr>
              <w:t>спостереження</w:t>
            </w:r>
            <w:bookmarkStart w:id="2" w:name="_GoBack"/>
            <w:bookmarkEnd w:id="2"/>
            <w:r w:rsidRPr="002346D1">
              <w:rPr>
                <w:rFonts w:ascii="Calibri" w:hAnsi="Calibri"/>
                <w:color w:val="1F4E79"/>
              </w:rPr>
              <w:t xml:space="preserve"> "Виробництво продукції тваринництва, кількість </w:t>
            </w:r>
            <w:r w:rsidRPr="002346D1">
              <w:rPr>
                <w:rFonts w:ascii="Calibri" w:hAnsi="Calibri"/>
                <w:color w:val="1F4E79"/>
                <w:spacing w:val="-4"/>
              </w:rPr>
              <w:t xml:space="preserve">сільськогосподарських </w:t>
            </w:r>
            <w:r w:rsidRPr="002346D1">
              <w:rPr>
                <w:rFonts w:ascii="Calibri" w:hAnsi="Calibri"/>
                <w:color w:val="1F4E79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2346D1">
              <w:rPr>
                <w:rFonts w:ascii="Calibri" w:hAnsi="Calibri"/>
                <w:color w:val="1F4E79"/>
                <w:spacing w:val="-2"/>
              </w:rPr>
              <w:t xml:space="preserve">та </w:t>
            </w:r>
            <w:r w:rsidRPr="002346D1">
              <w:rPr>
                <w:rFonts w:ascii="Calibri" w:hAnsi="Calibri"/>
                <w:color w:val="1F4E79"/>
              </w:rPr>
              <w:t xml:space="preserve"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="00CB4625" w:rsidRPr="00CB4625">
              <w:rPr>
                <w:rFonts w:ascii="Calibri" w:hAnsi="Calibri"/>
                <w:color w:val="1F4E79"/>
                <w:szCs w:val="28"/>
              </w:rPr>
              <w:t>державного статистичного спостереження</w:t>
            </w:r>
            <w:r w:rsidRPr="002346D1">
              <w:rPr>
                <w:rFonts w:ascii="Calibri" w:hAnsi="Calibri"/>
                <w:color w:val="1F4E79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:rsidR="00C97C4A" w:rsidRDefault="00562D9B" w:rsidP="00C97C4A">
            <w:pPr>
              <w:spacing w:before="120"/>
              <w:jc w:val="both"/>
            </w:pPr>
            <w:r w:rsidRPr="002346D1">
              <w:rPr>
                <w:rFonts w:ascii="Calibri" w:hAnsi="Calibri"/>
                <w:color w:val="22517D"/>
              </w:rPr>
              <w:t>Дані можуть бути уточнені.</w:t>
            </w:r>
            <w:r w:rsidR="00C97C4A">
              <w:t xml:space="preserve"> </w:t>
            </w:r>
          </w:p>
          <w:p w:rsidR="00562D9B" w:rsidRPr="002346D1" w:rsidRDefault="00562D9B" w:rsidP="00C97C4A">
            <w:pPr>
              <w:spacing w:before="120"/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  <w:r w:rsidRPr="002346D1">
              <w:rPr>
                <w:rFonts w:ascii="Calibri" w:hAnsi="Calibri"/>
                <w:color w:val="22517D"/>
              </w:rPr>
              <w:t>Методологічні положення:</w:t>
            </w:r>
            <w:r w:rsidR="00C97C4A">
              <w:t xml:space="preserve"> </w:t>
            </w:r>
            <w:hyperlink r:id="rId14" w:history="1">
              <w:r w:rsidR="00C97C4A" w:rsidRPr="006511CE">
                <w:rPr>
                  <w:rStyle w:val="a5"/>
                  <w:rFonts w:ascii="Calibri" w:hAnsi="Calibri"/>
                </w:rPr>
                <w:t>https://stat.gov.ua/sites/default/files/2024-11/%D0%9C%D0%9F_%D0%9F%D0%A1%D0%93%20%D1%83%20%D0%BF%D0%BE%D1%81%D1%82%D1%96%D0%B9%D0%BD%D0%B8%D1%85%20%D1%86%D1%96%D0%BD%D0%B0%D1%85.pdf</w:t>
              </w:r>
            </w:hyperlink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562D9B" w:rsidRPr="002923D5" w:rsidTr="002346D1">
        <w:tc>
          <w:tcPr>
            <w:tcW w:w="9629" w:type="dxa"/>
          </w:tcPr>
          <w:p w:rsidR="00562D9B" w:rsidRPr="002346D1" w:rsidRDefault="00562D9B" w:rsidP="002346D1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color w:val="1F4E79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562D9B" w:rsidRDefault="00562D9B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9F407C" w:rsidRDefault="009F407C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62D9B" w:rsidRDefault="00562D9B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0A0" w:firstRow="1" w:lastRow="0" w:firstColumn="1" w:lastColumn="0" w:noHBand="0" w:noVBand="0"/>
      </w:tblPr>
      <w:tblGrid>
        <w:gridCol w:w="9628"/>
      </w:tblGrid>
      <w:tr w:rsidR="00562D9B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562D9B" w:rsidRPr="003D64EB" w:rsidRDefault="00562D9B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 xml:space="preserve">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</w:t>
            </w:r>
            <w:proofErr w:type="spellStart"/>
            <w:r w:rsidRPr="00D8026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Pr="00D8026E">
              <w:rPr>
                <w:rFonts w:ascii="Calibri Light" w:hAnsi="Calibri Light" w:cs="Calibri Light"/>
                <w:color w:val="666666"/>
              </w:rPr>
              <w:t>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proofErr w:type="spellEnd"/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:rsidR="00562D9B" w:rsidRPr="003D64EB" w:rsidRDefault="00562D9B" w:rsidP="00AE2658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15" w:history="1">
              <w:r w:rsidR="00CD4D44" w:rsidRPr="00F44E0B">
                <w:rPr>
                  <w:rStyle w:val="a5"/>
                  <w:rFonts w:ascii="Calibri Light" w:hAnsi="Calibri Light"/>
                  <w:sz w:val="22"/>
                  <w:szCs w:val="22"/>
                </w:rPr>
                <w:t>http://www.km.ukrstat.gov.ua/ukr/statinf/</w:t>
              </w:r>
              <w:proofErr w:type="spellStart"/>
              <w:r w:rsidR="00CD4D44" w:rsidRPr="00F44E0B">
                <w:rPr>
                  <w:rStyle w:val="a5"/>
                  <w:rFonts w:ascii="Calibri Light" w:hAnsi="Calibri Light"/>
                  <w:sz w:val="22"/>
                  <w:szCs w:val="22"/>
                  <w:lang w:val="en-US"/>
                </w:rPr>
                <w:t>kalendar</w:t>
              </w:r>
              <w:proofErr w:type="spellEnd"/>
              <w:r w:rsidR="00CD4D44" w:rsidRPr="00F44E0B">
                <w:rPr>
                  <w:rStyle w:val="a5"/>
                  <w:rFonts w:ascii="Calibri Light" w:hAnsi="Calibri Light"/>
                  <w:sz w:val="22"/>
                  <w:szCs w:val="22"/>
                  <w:lang w:val="ru-RU"/>
                </w:rPr>
                <w:t>26</w:t>
              </w:r>
              <w:r w:rsidR="00CD4D44" w:rsidRPr="00F44E0B">
                <w:rPr>
                  <w:rStyle w:val="a5"/>
                  <w:rFonts w:ascii="Calibri Light" w:hAnsi="Calibri Light"/>
                  <w:sz w:val="22"/>
                  <w:szCs w:val="22"/>
                </w:rPr>
                <w:t>.</w:t>
              </w:r>
              <w:proofErr w:type="spellStart"/>
              <w:r w:rsidR="00CD4D44" w:rsidRPr="00F44E0B">
                <w:rPr>
                  <w:rStyle w:val="a5"/>
                  <w:rFonts w:ascii="Calibri Light" w:hAnsi="Calibri Light"/>
                  <w:sz w:val="22"/>
                  <w:szCs w:val="22"/>
                </w:rPr>
                <w:t>htm</w:t>
              </w:r>
              <w:proofErr w:type="spellEnd"/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562D9B" w:rsidRPr="005E0CF1" w:rsidRDefault="00562D9B" w:rsidP="00033D3A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="00CD4D44">
              <w:rPr>
                <w:rFonts w:ascii="Calibri Light" w:hAnsi="Calibri Light" w:cs="Calibri Light"/>
                <w:color w:val="666666"/>
              </w:rPr>
              <w:t>, 2026</w:t>
            </w:r>
          </w:p>
        </w:tc>
      </w:tr>
    </w:tbl>
    <w:p w:rsidR="00562D9B" w:rsidRDefault="00562D9B" w:rsidP="00A55132">
      <w:pPr>
        <w:widowControl w:val="0"/>
      </w:pPr>
    </w:p>
    <w:sectPr w:rsidR="00562D9B" w:rsidSect="0043435C">
      <w:footerReference w:type="even" r:id="rId16"/>
      <w:footerReference w:type="default" r:id="rId17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986" w:rsidRDefault="002C7986" w:rsidP="005345A4">
      <w:r>
        <w:separator/>
      </w:r>
    </w:p>
  </w:endnote>
  <w:endnote w:type="continuationSeparator" w:id="0">
    <w:p w:rsidR="002C7986" w:rsidRDefault="002C7986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9B" w:rsidRDefault="00562D9B" w:rsidP="001C5AB9">
    <w:pPr>
      <w:pStyle w:val="af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562D9B" w:rsidRDefault="00562D9B" w:rsidP="00A859E3">
    <w:pPr>
      <w:pStyle w:val="af"/>
      <w:framePr w:wrap="none" w:vAnchor="text" w:hAnchor="margin" w:xAlign="right" w:y="1"/>
      <w:ind w:right="360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562D9B" w:rsidRDefault="00562D9B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9B" w:rsidRPr="00A859E3" w:rsidRDefault="00562D9B" w:rsidP="00A859E3">
    <w:pPr>
      <w:pStyle w:val="af"/>
      <w:framePr w:wrap="none" w:vAnchor="text" w:hAnchor="margin" w:xAlign="right" w:y="1"/>
      <w:rPr>
        <w:rStyle w:val="af6"/>
        <w:rFonts w:ascii="Calibri" w:hAnsi="Calibri" w:cs="Calibri"/>
      </w:rPr>
    </w:pPr>
    <w:r w:rsidRPr="00A859E3">
      <w:rPr>
        <w:rStyle w:val="af6"/>
        <w:rFonts w:ascii="Calibri" w:hAnsi="Calibri" w:cs="Calibri"/>
        <w:color w:val="B3B3B3"/>
      </w:rPr>
      <w:fldChar w:fldCharType="begin"/>
    </w:r>
    <w:r w:rsidRPr="00A859E3">
      <w:rPr>
        <w:rStyle w:val="af6"/>
        <w:rFonts w:ascii="Calibri" w:hAnsi="Calibri" w:cs="Calibri"/>
        <w:color w:val="B3B3B3"/>
      </w:rPr>
      <w:instrText xml:space="preserve"> PAGE </w:instrText>
    </w:r>
    <w:r w:rsidRPr="00A859E3">
      <w:rPr>
        <w:rStyle w:val="af6"/>
        <w:rFonts w:ascii="Calibri" w:hAnsi="Calibri" w:cs="Calibri"/>
        <w:color w:val="B3B3B3"/>
      </w:rPr>
      <w:fldChar w:fldCharType="separate"/>
    </w:r>
    <w:r w:rsidR="00805D2C">
      <w:rPr>
        <w:rStyle w:val="af6"/>
        <w:rFonts w:ascii="Calibri" w:hAnsi="Calibri" w:cs="Calibri"/>
        <w:noProof/>
        <w:color w:val="B3B3B3"/>
      </w:rPr>
      <w:t>2</w:t>
    </w:r>
    <w:r w:rsidRPr="00A859E3">
      <w:rPr>
        <w:rStyle w:val="af6"/>
        <w:rFonts w:ascii="Calibri" w:hAnsi="Calibri" w:cs="Calibri"/>
        <w:color w:val="B3B3B3"/>
      </w:rPr>
      <w:fldChar w:fldCharType="end"/>
    </w:r>
  </w:p>
  <w:p w:rsidR="00562D9B" w:rsidRDefault="00562D9B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986" w:rsidRDefault="002C7986" w:rsidP="005345A4">
      <w:r>
        <w:separator/>
      </w:r>
    </w:p>
  </w:footnote>
  <w:footnote w:type="continuationSeparator" w:id="0">
    <w:p w:rsidR="002C7986" w:rsidRDefault="002C7986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pt;height:39pt;visibility:visible" o:bullet="t">
        <v:imagedata r:id="rId1" o:title=""/>
      </v:shape>
    </w:pict>
  </w:numPicBullet>
  <w:numPicBullet w:numPicBulletId="1">
    <w:pict>
      <v:shape id="_x0000_i1075" type="#_x0000_t75" style="width:36.75pt;height:36.75pt;visibility:visible" o:bullet="t">
        <v:imagedata r:id="rId2" o:title=""/>
      </v:shape>
    </w:pict>
  </w:numPicBullet>
  <w:numPicBullet w:numPicBulletId="2">
    <w:pict>
      <v:shape id="_x0000_i1076" type="#_x0000_t75" style="width:36pt;height:36pt;visibility:visible" o:bullet="t">
        <v:imagedata r:id="rId3" o:title=""/>
      </v:shape>
    </w:pict>
  </w:numPicBullet>
  <w:numPicBullet w:numPicBulletId="3">
    <w:pict>
      <v:shape id="_x0000_i1077" type="#_x0000_t75" style="width:36.75pt;height:36.75pt;visibility:visible" o:bullet="t">
        <v:imagedata r:id="rId4" o:title=""/>
      </v:shape>
    </w:pict>
  </w:numPicBullet>
  <w:numPicBullet w:numPicBulletId="4">
    <w:pict>
      <v:shape id="_x0000_i1078" type="#_x0000_t75" style="width:36.75pt;height:36.75pt;visibility:visible" o:bullet="t">
        <v:imagedata r:id="rId5" o:title=""/>
      </v:shape>
    </w:pict>
  </w:numPicBullet>
  <w:numPicBullet w:numPicBulletId="5">
    <w:pict>
      <v:shape id="_x0000_i1079" type="#_x0000_t75" style="width:36.75pt;height:36.75pt;visibility:visible" o:bullet="t">
        <v:imagedata r:id="rId6" o:title=""/>
      </v:shape>
    </w:pict>
  </w:numPicBullet>
  <w:numPicBullet w:numPicBulletId="6">
    <w:pict>
      <v:shape id="_x0000_i1080" type="#_x0000_t75" style="width:36.75pt;height:36.75pt;visibility:visible" o:bullet="t">
        <v:imagedata r:id="rId7" o:title=""/>
      </v:shape>
    </w:pict>
  </w:numPicBullet>
  <w:numPicBullet w:numPicBulletId="7">
    <w:pict>
      <v:shape id="_x0000_i1081" type="#_x0000_t75" style="width:36.75pt;height:36.75pt;visibility:visible" o:bullet="t">
        <v:imagedata r:id="rId8" o:title=""/>
      </v:shape>
    </w:pict>
  </w:numPicBullet>
  <w:numPicBullet w:numPicBulletId="8">
    <w:pict>
      <v:shape id="_x0000_i1082" type="#_x0000_t75" style="width:36.75pt;height:36.75pt;visibility:visible" o:bullet="t">
        <v:imagedata r:id="rId9" o:title=""/>
      </v:shape>
    </w:pict>
  </w:numPicBullet>
  <w:numPicBullet w:numPicBulletId="9">
    <w:pict>
      <v:shape id="_x0000_i1083" type="#_x0000_t75" style="width:36.75pt;height:36.75pt;visibility:visible" o:bullet="t">
        <v:imagedata r:id="rId10" o:title=""/>
      </v:shape>
    </w:pict>
  </w:numPicBullet>
  <w:numPicBullet w:numPicBulletId="10">
    <w:pict>
      <v:shape id="_x0000_i1084" type="#_x0000_t75" style="width:36.75pt;height:36.75pt;visibility:visible" o:bullet="t">
        <v:imagedata r:id="rId11" o:title=""/>
      </v:shape>
    </w:pict>
  </w:numPicBullet>
  <w:numPicBullet w:numPicBulletId="11">
    <w:pict>
      <v:shape id="_x0000_i1085" type="#_x0000_t75" alt="Конверт" style="width:8.25pt;height:8.25pt;visibility:visible" o:bullet="t">
        <v:imagedata r:id="rId12" o:title="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D3A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87DA1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374C"/>
    <w:rsid w:val="000C43BC"/>
    <w:rsid w:val="000C747A"/>
    <w:rsid w:val="000D2D85"/>
    <w:rsid w:val="000D4C6A"/>
    <w:rsid w:val="000D5FBC"/>
    <w:rsid w:val="000D6D0E"/>
    <w:rsid w:val="000D7438"/>
    <w:rsid w:val="000D759B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282B"/>
    <w:rsid w:val="00103CE6"/>
    <w:rsid w:val="00104114"/>
    <w:rsid w:val="001055EC"/>
    <w:rsid w:val="00105D1A"/>
    <w:rsid w:val="00110E8C"/>
    <w:rsid w:val="00111992"/>
    <w:rsid w:val="0011244C"/>
    <w:rsid w:val="0011554B"/>
    <w:rsid w:val="001161B8"/>
    <w:rsid w:val="001173DE"/>
    <w:rsid w:val="00125AAC"/>
    <w:rsid w:val="00127732"/>
    <w:rsid w:val="00127DC4"/>
    <w:rsid w:val="00130A65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3C6F"/>
    <w:rsid w:val="001B4503"/>
    <w:rsid w:val="001B6234"/>
    <w:rsid w:val="001B77EB"/>
    <w:rsid w:val="001C0BCF"/>
    <w:rsid w:val="001C1F59"/>
    <w:rsid w:val="001C22B4"/>
    <w:rsid w:val="001C29E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1AAD"/>
    <w:rsid w:val="001E4572"/>
    <w:rsid w:val="001E57A1"/>
    <w:rsid w:val="001E79A5"/>
    <w:rsid w:val="001E7D81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46D1"/>
    <w:rsid w:val="00235412"/>
    <w:rsid w:val="00237BA1"/>
    <w:rsid w:val="00237D0B"/>
    <w:rsid w:val="002405BD"/>
    <w:rsid w:val="002442E9"/>
    <w:rsid w:val="00244AB1"/>
    <w:rsid w:val="002530AB"/>
    <w:rsid w:val="00254775"/>
    <w:rsid w:val="00256FF8"/>
    <w:rsid w:val="00260148"/>
    <w:rsid w:val="00260BB1"/>
    <w:rsid w:val="00264E6D"/>
    <w:rsid w:val="00271694"/>
    <w:rsid w:val="00275999"/>
    <w:rsid w:val="00275DBA"/>
    <w:rsid w:val="0028317C"/>
    <w:rsid w:val="0028485E"/>
    <w:rsid w:val="00287D35"/>
    <w:rsid w:val="002922F3"/>
    <w:rsid w:val="002923D5"/>
    <w:rsid w:val="0029251B"/>
    <w:rsid w:val="00294482"/>
    <w:rsid w:val="002A1436"/>
    <w:rsid w:val="002A31AA"/>
    <w:rsid w:val="002A7545"/>
    <w:rsid w:val="002B173F"/>
    <w:rsid w:val="002C06E1"/>
    <w:rsid w:val="002C18E4"/>
    <w:rsid w:val="002C265E"/>
    <w:rsid w:val="002C3148"/>
    <w:rsid w:val="002C38A8"/>
    <w:rsid w:val="002C46A0"/>
    <w:rsid w:val="002C4768"/>
    <w:rsid w:val="002C48B3"/>
    <w:rsid w:val="002C5DB4"/>
    <w:rsid w:val="002C7986"/>
    <w:rsid w:val="002D0326"/>
    <w:rsid w:val="002D4411"/>
    <w:rsid w:val="002D5008"/>
    <w:rsid w:val="002D538B"/>
    <w:rsid w:val="002D6C95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3691"/>
    <w:rsid w:val="003062A4"/>
    <w:rsid w:val="0031286A"/>
    <w:rsid w:val="003138F7"/>
    <w:rsid w:val="00315C2A"/>
    <w:rsid w:val="00316D0E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37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AB6"/>
    <w:rsid w:val="00391F28"/>
    <w:rsid w:val="00392863"/>
    <w:rsid w:val="00396FFC"/>
    <w:rsid w:val="003A3A47"/>
    <w:rsid w:val="003A4AC1"/>
    <w:rsid w:val="003A5546"/>
    <w:rsid w:val="003A7537"/>
    <w:rsid w:val="003B017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468"/>
    <w:rsid w:val="003D64E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0E46"/>
    <w:rsid w:val="004235B9"/>
    <w:rsid w:val="00423AE4"/>
    <w:rsid w:val="004242D3"/>
    <w:rsid w:val="00424342"/>
    <w:rsid w:val="00425399"/>
    <w:rsid w:val="00427BA2"/>
    <w:rsid w:val="00427D6A"/>
    <w:rsid w:val="00430683"/>
    <w:rsid w:val="004309A3"/>
    <w:rsid w:val="00430C91"/>
    <w:rsid w:val="00430C9E"/>
    <w:rsid w:val="00432BD0"/>
    <w:rsid w:val="0043435C"/>
    <w:rsid w:val="00434505"/>
    <w:rsid w:val="00437149"/>
    <w:rsid w:val="00437E79"/>
    <w:rsid w:val="004412B9"/>
    <w:rsid w:val="004422C0"/>
    <w:rsid w:val="0044467E"/>
    <w:rsid w:val="00446B62"/>
    <w:rsid w:val="004474B5"/>
    <w:rsid w:val="004506F4"/>
    <w:rsid w:val="00450A8B"/>
    <w:rsid w:val="00452E6F"/>
    <w:rsid w:val="0045497D"/>
    <w:rsid w:val="00455B4B"/>
    <w:rsid w:val="00457ACF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A72"/>
    <w:rsid w:val="004A7FF8"/>
    <w:rsid w:val="004B14E2"/>
    <w:rsid w:val="004B348D"/>
    <w:rsid w:val="004C0BE4"/>
    <w:rsid w:val="004C104B"/>
    <w:rsid w:val="004C3E75"/>
    <w:rsid w:val="004C5CAB"/>
    <w:rsid w:val="004C635E"/>
    <w:rsid w:val="004D19D0"/>
    <w:rsid w:val="004D1E8E"/>
    <w:rsid w:val="004D4D72"/>
    <w:rsid w:val="004D4FC9"/>
    <w:rsid w:val="004D51EB"/>
    <w:rsid w:val="004E1916"/>
    <w:rsid w:val="004E2DB5"/>
    <w:rsid w:val="004E3384"/>
    <w:rsid w:val="004E6470"/>
    <w:rsid w:val="004E655B"/>
    <w:rsid w:val="004F0AAE"/>
    <w:rsid w:val="004F0CCC"/>
    <w:rsid w:val="004F2129"/>
    <w:rsid w:val="004F6898"/>
    <w:rsid w:val="0050086E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A4F"/>
    <w:rsid w:val="00555BE1"/>
    <w:rsid w:val="0055623D"/>
    <w:rsid w:val="005578F4"/>
    <w:rsid w:val="0056115F"/>
    <w:rsid w:val="005617E6"/>
    <w:rsid w:val="00562D9B"/>
    <w:rsid w:val="005645E0"/>
    <w:rsid w:val="005669D4"/>
    <w:rsid w:val="00571E23"/>
    <w:rsid w:val="005756D8"/>
    <w:rsid w:val="005805F8"/>
    <w:rsid w:val="00580FB3"/>
    <w:rsid w:val="00590EBA"/>
    <w:rsid w:val="00593E50"/>
    <w:rsid w:val="00594DCB"/>
    <w:rsid w:val="0059709F"/>
    <w:rsid w:val="00597319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5CA4"/>
    <w:rsid w:val="005C615B"/>
    <w:rsid w:val="005C6559"/>
    <w:rsid w:val="005D0BEE"/>
    <w:rsid w:val="005D115F"/>
    <w:rsid w:val="005D225C"/>
    <w:rsid w:val="005D4CB7"/>
    <w:rsid w:val="005E0CF1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5F5F65"/>
    <w:rsid w:val="00600EC5"/>
    <w:rsid w:val="006035D6"/>
    <w:rsid w:val="00603D32"/>
    <w:rsid w:val="006057B5"/>
    <w:rsid w:val="006116D0"/>
    <w:rsid w:val="00611927"/>
    <w:rsid w:val="0061206A"/>
    <w:rsid w:val="00612DDA"/>
    <w:rsid w:val="00613FC2"/>
    <w:rsid w:val="00620AE7"/>
    <w:rsid w:val="00626BC1"/>
    <w:rsid w:val="00627D64"/>
    <w:rsid w:val="00636A5D"/>
    <w:rsid w:val="00642382"/>
    <w:rsid w:val="006438DC"/>
    <w:rsid w:val="006511CE"/>
    <w:rsid w:val="00651839"/>
    <w:rsid w:val="00652EC2"/>
    <w:rsid w:val="00653544"/>
    <w:rsid w:val="00656AB2"/>
    <w:rsid w:val="00663AD3"/>
    <w:rsid w:val="006643E9"/>
    <w:rsid w:val="00664FDA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908"/>
    <w:rsid w:val="006A1EDB"/>
    <w:rsid w:val="006A36D6"/>
    <w:rsid w:val="006A3E63"/>
    <w:rsid w:val="006A435E"/>
    <w:rsid w:val="006A4A20"/>
    <w:rsid w:val="006A54EB"/>
    <w:rsid w:val="006A6BE1"/>
    <w:rsid w:val="006A6F97"/>
    <w:rsid w:val="006B0D61"/>
    <w:rsid w:val="006B0E29"/>
    <w:rsid w:val="006B1144"/>
    <w:rsid w:val="006B301B"/>
    <w:rsid w:val="006B3151"/>
    <w:rsid w:val="006B3971"/>
    <w:rsid w:val="006B6E31"/>
    <w:rsid w:val="006C27BC"/>
    <w:rsid w:val="006C3774"/>
    <w:rsid w:val="006C6B70"/>
    <w:rsid w:val="006C779A"/>
    <w:rsid w:val="006D1B8F"/>
    <w:rsid w:val="006D3772"/>
    <w:rsid w:val="006D7347"/>
    <w:rsid w:val="006E032D"/>
    <w:rsid w:val="006E079C"/>
    <w:rsid w:val="006E33AA"/>
    <w:rsid w:val="006E5615"/>
    <w:rsid w:val="006E6FE7"/>
    <w:rsid w:val="006F02B7"/>
    <w:rsid w:val="006F1098"/>
    <w:rsid w:val="006F268F"/>
    <w:rsid w:val="006F43BD"/>
    <w:rsid w:val="006F779B"/>
    <w:rsid w:val="00701688"/>
    <w:rsid w:val="00702AAB"/>
    <w:rsid w:val="00703B9F"/>
    <w:rsid w:val="00705D9F"/>
    <w:rsid w:val="00706171"/>
    <w:rsid w:val="00706C55"/>
    <w:rsid w:val="00713BDD"/>
    <w:rsid w:val="00714672"/>
    <w:rsid w:val="00715A83"/>
    <w:rsid w:val="00717A3D"/>
    <w:rsid w:val="00720960"/>
    <w:rsid w:val="0072114D"/>
    <w:rsid w:val="007211CF"/>
    <w:rsid w:val="00721510"/>
    <w:rsid w:val="00722CA7"/>
    <w:rsid w:val="00722E0A"/>
    <w:rsid w:val="007234E3"/>
    <w:rsid w:val="007250E1"/>
    <w:rsid w:val="00725A14"/>
    <w:rsid w:val="00727FBB"/>
    <w:rsid w:val="007313FC"/>
    <w:rsid w:val="007417D8"/>
    <w:rsid w:val="007417FE"/>
    <w:rsid w:val="007434E1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3764"/>
    <w:rsid w:val="00776656"/>
    <w:rsid w:val="00776B29"/>
    <w:rsid w:val="0078111F"/>
    <w:rsid w:val="00781418"/>
    <w:rsid w:val="007818D2"/>
    <w:rsid w:val="007876BB"/>
    <w:rsid w:val="00790E1E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8A"/>
    <w:rsid w:val="007E15B8"/>
    <w:rsid w:val="007E664D"/>
    <w:rsid w:val="007E67C0"/>
    <w:rsid w:val="007E7672"/>
    <w:rsid w:val="007F30C3"/>
    <w:rsid w:val="007F3AD6"/>
    <w:rsid w:val="007F43D1"/>
    <w:rsid w:val="007F43D2"/>
    <w:rsid w:val="007F44DA"/>
    <w:rsid w:val="007F485B"/>
    <w:rsid w:val="007F532D"/>
    <w:rsid w:val="007F5741"/>
    <w:rsid w:val="007F73CD"/>
    <w:rsid w:val="007F7942"/>
    <w:rsid w:val="007F7E5C"/>
    <w:rsid w:val="00805354"/>
    <w:rsid w:val="00805D2C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CED"/>
    <w:rsid w:val="00881C33"/>
    <w:rsid w:val="00887457"/>
    <w:rsid w:val="008904AB"/>
    <w:rsid w:val="00893415"/>
    <w:rsid w:val="00893F8B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6CD6"/>
    <w:rsid w:val="008C75DC"/>
    <w:rsid w:val="008D1531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296E"/>
    <w:rsid w:val="009239BB"/>
    <w:rsid w:val="009248C6"/>
    <w:rsid w:val="00924F0E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465B"/>
    <w:rsid w:val="00954A5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4576"/>
    <w:rsid w:val="009B503C"/>
    <w:rsid w:val="009C119B"/>
    <w:rsid w:val="009C6B1C"/>
    <w:rsid w:val="009C7CC8"/>
    <w:rsid w:val="009D11D7"/>
    <w:rsid w:val="009D4F13"/>
    <w:rsid w:val="009D6608"/>
    <w:rsid w:val="009D786F"/>
    <w:rsid w:val="009D7C33"/>
    <w:rsid w:val="009E1E14"/>
    <w:rsid w:val="009F1643"/>
    <w:rsid w:val="009F407C"/>
    <w:rsid w:val="009F7EBB"/>
    <w:rsid w:val="00A02EA0"/>
    <w:rsid w:val="00A03D04"/>
    <w:rsid w:val="00A07F8F"/>
    <w:rsid w:val="00A10490"/>
    <w:rsid w:val="00A10657"/>
    <w:rsid w:val="00A1344D"/>
    <w:rsid w:val="00A20104"/>
    <w:rsid w:val="00A2296B"/>
    <w:rsid w:val="00A234D9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5934"/>
    <w:rsid w:val="00A4611E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48C3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066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0C38"/>
    <w:rsid w:val="00AD3F54"/>
    <w:rsid w:val="00AD7A18"/>
    <w:rsid w:val="00AE18BE"/>
    <w:rsid w:val="00AE21C4"/>
    <w:rsid w:val="00AE2658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27F97"/>
    <w:rsid w:val="00B30681"/>
    <w:rsid w:val="00B324EB"/>
    <w:rsid w:val="00B349D8"/>
    <w:rsid w:val="00B35CA5"/>
    <w:rsid w:val="00B36F44"/>
    <w:rsid w:val="00B4144A"/>
    <w:rsid w:val="00B42D27"/>
    <w:rsid w:val="00B43337"/>
    <w:rsid w:val="00B43F7F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08C2"/>
    <w:rsid w:val="00B834D4"/>
    <w:rsid w:val="00B92EB6"/>
    <w:rsid w:val="00B9457F"/>
    <w:rsid w:val="00B94FAC"/>
    <w:rsid w:val="00B958CA"/>
    <w:rsid w:val="00B9620F"/>
    <w:rsid w:val="00B96533"/>
    <w:rsid w:val="00BA0DAC"/>
    <w:rsid w:val="00BA3D5E"/>
    <w:rsid w:val="00BA5516"/>
    <w:rsid w:val="00BA75C3"/>
    <w:rsid w:val="00BA7F23"/>
    <w:rsid w:val="00BB3F8D"/>
    <w:rsid w:val="00BB6E4A"/>
    <w:rsid w:val="00BB6EA4"/>
    <w:rsid w:val="00BC08AA"/>
    <w:rsid w:val="00BC2302"/>
    <w:rsid w:val="00BC4175"/>
    <w:rsid w:val="00BC5429"/>
    <w:rsid w:val="00BC5DB4"/>
    <w:rsid w:val="00BC6566"/>
    <w:rsid w:val="00BD7D7E"/>
    <w:rsid w:val="00BE0C4A"/>
    <w:rsid w:val="00BE344F"/>
    <w:rsid w:val="00BE47D5"/>
    <w:rsid w:val="00BE7BAC"/>
    <w:rsid w:val="00BF0B0D"/>
    <w:rsid w:val="00BF40BE"/>
    <w:rsid w:val="00BF4678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4363"/>
    <w:rsid w:val="00C25704"/>
    <w:rsid w:val="00C273F6"/>
    <w:rsid w:val="00C31763"/>
    <w:rsid w:val="00C321E9"/>
    <w:rsid w:val="00C32651"/>
    <w:rsid w:val="00C34B20"/>
    <w:rsid w:val="00C368D5"/>
    <w:rsid w:val="00C439C2"/>
    <w:rsid w:val="00C43AEE"/>
    <w:rsid w:val="00C523D2"/>
    <w:rsid w:val="00C5570B"/>
    <w:rsid w:val="00C55F91"/>
    <w:rsid w:val="00C57848"/>
    <w:rsid w:val="00C61F45"/>
    <w:rsid w:val="00C6243C"/>
    <w:rsid w:val="00C6318A"/>
    <w:rsid w:val="00C66A28"/>
    <w:rsid w:val="00C66BCC"/>
    <w:rsid w:val="00C72B29"/>
    <w:rsid w:val="00C7717E"/>
    <w:rsid w:val="00C77237"/>
    <w:rsid w:val="00C77C35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7C4A"/>
    <w:rsid w:val="00CA0CDA"/>
    <w:rsid w:val="00CA306A"/>
    <w:rsid w:val="00CA6973"/>
    <w:rsid w:val="00CA76F9"/>
    <w:rsid w:val="00CB432D"/>
    <w:rsid w:val="00CB4625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19A6"/>
    <w:rsid w:val="00CD4D44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77B88"/>
    <w:rsid w:val="00D8026E"/>
    <w:rsid w:val="00D80590"/>
    <w:rsid w:val="00D86D05"/>
    <w:rsid w:val="00D86E91"/>
    <w:rsid w:val="00D934C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1B8E"/>
    <w:rsid w:val="00DC21DF"/>
    <w:rsid w:val="00DC3362"/>
    <w:rsid w:val="00DC4341"/>
    <w:rsid w:val="00DD0EE9"/>
    <w:rsid w:val="00DD138A"/>
    <w:rsid w:val="00DD1D01"/>
    <w:rsid w:val="00DD373D"/>
    <w:rsid w:val="00DE165A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1439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7754D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09E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4754C"/>
    <w:rsid w:val="00F502DF"/>
    <w:rsid w:val="00F538AA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1F0"/>
    <w:rsid w:val="00FB38CF"/>
    <w:rsid w:val="00FB4617"/>
    <w:rsid w:val="00FB51C0"/>
    <w:rsid w:val="00FB6C57"/>
    <w:rsid w:val="00FB7297"/>
    <w:rsid w:val="00FC09A7"/>
    <w:rsid w:val="00FC340A"/>
    <w:rsid w:val="00FC50A6"/>
    <w:rsid w:val="00FC7249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275D2DF9"/>
    <w:rsid w:val="39A460CC"/>
    <w:rsid w:val="5710DBA1"/>
    <w:rsid w:val="60AB9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2DA28FE-06C3-4A7B-83C0-0872C9E3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116C1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E116C1"/>
    <w:rPr>
      <w:rFonts w:cs="Times New Roman"/>
      <w:color w:val="605E5C"/>
      <w:shd w:val="clear" w:color="auto" w:fill="E1DFDD"/>
    </w:rPr>
  </w:style>
  <w:style w:type="character" w:styleId="a6">
    <w:name w:val="FollowedHyperlink"/>
    <w:uiPriority w:val="99"/>
    <w:semiHidden/>
    <w:rsid w:val="00B763BC"/>
    <w:rPr>
      <w:rFonts w:cs="Times New Roman"/>
      <w:color w:val="954F72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link w:val="a7"/>
    <w:uiPriority w:val="99"/>
    <w:locked/>
    <w:rsid w:val="002117EE"/>
    <w:rPr>
      <w:rFonts w:ascii="Times New Roman" w:hAnsi="Times New Roman" w:cs="Times New Roman"/>
      <w:b/>
      <w:kern w:val="0"/>
      <w:sz w:val="20"/>
      <w:szCs w:val="20"/>
      <w:lang w:val="uk-UA" w:eastAsia="ru-RU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link w:val="a9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ab">
    <w:name w:val="Normal (Web)"/>
    <w:basedOn w:val="a0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uiPriority w:val="99"/>
    <w:semiHidden/>
    <w:rsid w:val="00EF390F"/>
    <w:rPr>
      <w:rFonts w:cs="Times New Roman"/>
    </w:rPr>
  </w:style>
  <w:style w:type="paragraph" w:styleId="ad">
    <w:name w:val="header"/>
    <w:basedOn w:val="a0"/>
    <w:link w:val="ae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link w:val="ad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af">
    <w:name w:val="footer"/>
    <w:basedOn w:val="a0"/>
    <w:link w:val="af0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link w:val="af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af1">
    <w:name w:val="Emphasis"/>
    <w:uiPriority w:val="99"/>
    <w:qFormat/>
    <w:rsid w:val="0021258A"/>
    <w:rPr>
      <w:rFonts w:cs="Times New Roman"/>
      <w:i/>
      <w:iCs/>
    </w:rPr>
  </w:style>
  <w:style w:type="character" w:styleId="af2">
    <w:name w:val="Subtle Emphasis"/>
    <w:uiPriority w:val="99"/>
    <w:qFormat/>
    <w:rsid w:val="00AB3E99"/>
    <w:rPr>
      <w:rFonts w:cs="Times New Roman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link w:val="af3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af5">
    <w:name w:val="List Paragraph"/>
    <w:basedOn w:val="a0"/>
    <w:uiPriority w:val="99"/>
    <w:qFormat/>
    <w:rsid w:val="00626BC1"/>
    <w:pPr>
      <w:ind w:left="720"/>
      <w:contextualSpacing/>
    </w:pPr>
  </w:style>
  <w:style w:type="character" w:styleId="af6">
    <w:name w:val="page number"/>
    <w:uiPriority w:val="99"/>
    <w:semiHidden/>
    <w:rsid w:val="00A859E3"/>
    <w:rPr>
      <w:rFonts w:cs="Times New Roman"/>
    </w:rPr>
  </w:style>
  <w:style w:type="paragraph" w:styleId="af7">
    <w:name w:val="footnote text"/>
    <w:basedOn w:val="a0"/>
    <w:link w:val="af8"/>
    <w:uiPriority w:val="99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link w:val="af7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f9">
    <w:name w:val="Balloon Text"/>
    <w:basedOn w:val="a0"/>
    <w:link w:val="afa"/>
    <w:uiPriority w:val="99"/>
    <w:semiHidden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link w:val="af9"/>
    <w:uiPriority w:val="99"/>
    <w:semiHidden/>
    <w:locked/>
    <w:rsid w:val="00BA3D5E"/>
    <w:rPr>
      <w:rFonts w:ascii="Segoe UI" w:hAnsi="Segoe UI" w:cs="Segoe UI"/>
      <w:kern w:val="0"/>
      <w:sz w:val="18"/>
      <w:szCs w:val="18"/>
      <w:lang w:val="uk-UA"/>
    </w:rPr>
  </w:style>
  <w:style w:type="paragraph" w:styleId="afb">
    <w:name w:val="No Spacing"/>
    <w:uiPriority w:val="99"/>
    <w:qFormat/>
    <w:rsid w:val="00BA3D5E"/>
    <w:rPr>
      <w:sz w:val="22"/>
      <w:szCs w:val="22"/>
      <w:lang w:eastAsia="en-US"/>
    </w:rPr>
  </w:style>
  <w:style w:type="paragraph" w:styleId="afc">
    <w:name w:val="Plain Text"/>
    <w:basedOn w:val="a0"/>
    <w:link w:val="afd"/>
    <w:uiPriority w:val="99"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link w:val="afc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a0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Cs w:val="26"/>
    </w:rPr>
  </w:style>
  <w:style w:type="paragraph" w:customStyle="1" w:styleId="--121">
    <w:name w:val="без абзаца-синій-12"/>
    <w:basedOn w:val="a0"/>
    <w:link w:val="--122"/>
    <w:uiPriority w:val="99"/>
    <w:rsid w:val="00FE0719"/>
    <w:pPr>
      <w:jc w:val="both"/>
    </w:pPr>
    <w:rPr>
      <w:rFonts w:ascii="Calibri" w:hAnsi="Calibri" w:cs="Calibri"/>
      <w:color w:val="22517D"/>
    </w:rPr>
  </w:style>
  <w:style w:type="character" w:customStyle="1" w:styleId="--120">
    <w:name w:val="Текст-синій-12 Знак"/>
    <w:link w:val="--12"/>
    <w:uiPriority w:val="99"/>
    <w:locked/>
    <w:rsid w:val="00380C06"/>
    <w:rPr>
      <w:rFonts w:eastAsia="Times New Roman" w:cs="Calibri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fe"/>
    <w:uiPriority w:val="99"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link w:val="--121"/>
    <w:uiPriority w:val="99"/>
    <w:locked/>
    <w:rsid w:val="00FE0719"/>
    <w:rPr>
      <w:rFonts w:eastAsia="Times New Roman" w:cs="Calibri"/>
      <w:color w:val="22517D"/>
      <w:kern w:val="0"/>
      <w:lang w:val="uk-UA" w:eastAsia="ru-RU"/>
    </w:rPr>
  </w:style>
  <w:style w:type="character" w:customStyle="1" w:styleId="afe">
    <w:name w:val="маркер жовтий Знак"/>
    <w:link w:val="a"/>
    <w:uiPriority w:val="99"/>
    <w:locked/>
    <w:rsid w:val="005B5E7D"/>
    <w:rPr>
      <w:rFonts w:eastAsia="Times New Roman" w:cs="Calibri"/>
      <w:b/>
      <w:color w:val="DB9528"/>
      <w:kern w:val="0"/>
      <w:lang w:val="uk-UA" w:eastAsia="ru-RU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lock Text"/>
    <w:basedOn w:val="a0"/>
    <w:uiPriority w:val="99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7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emf"/><Relationship Id="rId13" Type="http://schemas.openxmlformats.org/officeDocument/2006/relationships/oleObject" Target="embeddings/______Microsoft_Excel_97-20031.xls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3.emf"/><Relationship Id="rId12" Type="http://schemas.openxmlformats.org/officeDocument/2006/relationships/image" Target="media/image18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hyperlink" Target="http://www.km.ukrstat.gov.ua/ukr/statinf/kalendar26.htm" TargetMode="External"/><Relationship Id="rId10" Type="http://schemas.openxmlformats.org/officeDocument/2006/relationships/image" Target="media/image1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5.png"/><Relationship Id="rId14" Type="http://schemas.openxmlformats.org/officeDocument/2006/relationships/hyperlink" Target="https://stat.gov.ua/sites/default/files/2024-11/%D0%9C%D0%9F_%D0%9F%D0%A1%D0%93%20%D1%83%20%D0%BF%D0%BE%D1%81%D1%82%D1%96%D0%B9%D0%BD%D0%B8%D1%85%20%D1%86%D1%96%D0%BD%D0%B0%D1%85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2575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ПРОФАЦЬКА Надія Вікторівна</dc:creator>
  <cp:keywords/>
  <dc:description/>
  <cp:lastModifiedBy>Кутриш</cp:lastModifiedBy>
  <cp:revision>17</cp:revision>
  <cp:lastPrinted>2026-01-28T07:57:00Z</cp:lastPrinted>
  <dcterms:created xsi:type="dcterms:W3CDTF">2026-01-16T12:30:00Z</dcterms:created>
  <dcterms:modified xsi:type="dcterms:W3CDTF">2026-01-28T07:59:00Z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